
<file path=[Content_Types].xml><?xml version="1.0" encoding="utf-8"?>
<Types xmlns="http://schemas.openxmlformats.org/package/2006/content-types"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</w:p>
    <w:p w14:paraId="02000000">
      <w:pPr>
        <w:spacing w:after="0" w:before="5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5"/>
        </w:rPr>
        <w:t> </w:t>
      </w:r>
    </w:p>
    <w:p w14:paraId="03000000">
      <w:pPr>
        <w:spacing w:after="0" w:before="0"/>
        <w:ind w:firstLine="0" w:left="0" w:right="0"/>
        <w:jc w:val="center"/>
        <w:rPr>
          <w:rFonts w:ascii="Times New Roman" w:hAnsi="Times New Roman"/>
          <w:b w:val="1"/>
          <w:sz w:val="72"/>
        </w:rPr>
      </w:pPr>
      <w:r>
        <w:drawing>
          <wp:inline>
            <wp:extent cx="762000" cy="74295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762000" cy="74295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4000000">
      <w:pPr>
        <w:spacing w:after="0" w:before="0"/>
        <w:ind w:firstLine="0" w:left="0" w:right="0"/>
        <w:jc w:val="left"/>
        <w:rPr>
          <w:rFonts w:ascii="Times New Roman" w:hAnsi="Times New Roman"/>
          <w:b w:val="1"/>
          <w:sz w:val="72"/>
        </w:rPr>
      </w:pPr>
      <w:r>
        <w:rPr>
          <w:rFonts w:ascii="Times New Roman" w:hAnsi="Times New Roman"/>
          <w:b w:val="1"/>
          <w:sz w:val="24"/>
        </w:rPr>
        <w:t> </w:t>
      </w:r>
    </w:p>
    <w:p w14:paraId="05000000">
      <w:pPr>
        <w:spacing w:after="0" w:before="0"/>
        <w:ind w:firstLine="0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sz w:val="28"/>
        </w:rPr>
        <w:t>ДОНЕЦКАЯ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 НАРОДНАЯ</w:t>
      </w:r>
      <w:r>
        <w:rPr>
          <w:rFonts w:ascii="Times New Roman" w:hAnsi="Times New Roman"/>
          <w:b w:val="1"/>
          <w:sz w:val="28"/>
        </w:rPr>
        <w:t> </w:t>
      </w:r>
      <w:r>
        <w:rPr>
          <w:rFonts w:ascii="Times New Roman" w:hAnsi="Times New Roman"/>
          <w:b w:val="1"/>
          <w:sz w:val="28"/>
        </w:rPr>
        <w:t xml:space="preserve"> РЕСПУБЛИКА</w:t>
      </w:r>
    </w:p>
    <w:p w14:paraId="06000000">
      <w:pPr>
        <w:spacing w:after="0" w:before="0"/>
        <w:ind w:firstLine="0" w:left="0" w:right="0"/>
        <w:jc w:val="center"/>
        <w:rPr>
          <w:rFonts w:ascii="Calibri" w:hAnsi="Calibri"/>
          <w:sz w:val="22"/>
        </w:rPr>
      </w:pPr>
      <w:r>
        <w:rPr>
          <w:rFonts w:ascii="Times New Roman" w:hAnsi="Times New Roman"/>
          <w:b w:val="1"/>
          <w:sz w:val="28"/>
        </w:rPr>
        <w:t>МУНИЦИПАЛЬНОЕ БЮДЖЕТНОЕ ОБЩЕОБРАЗОВАТЕЛЬНОЕ УЧРЕЖДЕНИЕ «АНДРЕЕВСКИЙ УЧЕБНО-ВОСПИТАТЕЛЬНЫЙ КОМПЛЕКС ВОЛНОВАХСКОГО РАЙОНА»</w:t>
      </w:r>
    </w:p>
    <w:p w14:paraId="07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>ОГРН 1229300096585</w:t>
      </w:r>
    </w:p>
    <w:p w14:paraId="08000000">
      <w:pPr>
        <w:spacing w:after="0" w:before="0"/>
        <w:ind w:firstLine="0" w:left="0" w:right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> </w:t>
      </w:r>
    </w:p>
    <w:p w14:paraId="09000000">
      <w:pPr>
        <w:spacing w:after="0" w:before="0"/>
        <w:ind w:firstLine="0" w:left="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ДОНЕЦКАЯ НАРОДНАЯ РЕСПУБЛИКА,</w:t>
      </w:r>
    </w:p>
    <w:p w14:paraId="0A000000">
      <w:pPr>
        <w:spacing w:after="0" w:before="0"/>
        <w:ind w:firstLine="0" w:left="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Г.О.ДОКУЧАЕВСК,</w:t>
      </w:r>
    </w:p>
    <w:p w14:paraId="0B000000">
      <w:pPr>
        <w:spacing w:after="0" w:before="0"/>
        <w:ind w:firstLine="0" w:left="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2"/>
        </w:rPr>
        <w:t>С.АНДРЕЕВКА, УЛ. ЛЕНИНА</w:t>
      </w:r>
      <w:r>
        <w:rPr>
          <w:rFonts w:ascii="Times New Roman" w:hAnsi="Times New Roman"/>
          <w:sz w:val="22"/>
        </w:rPr>
        <w:t>                           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 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           </w:t>
      </w:r>
      <w:r>
        <w:rPr>
          <w:rFonts w:ascii="Times New Roman" w:hAnsi="Times New Roman"/>
          <w:sz w:val="22"/>
        </w:rPr>
        <w:t xml:space="preserve">Е-mail: </w:t>
      </w:r>
      <w:r>
        <w:rPr>
          <w:rFonts w:ascii="Times New Roman" w:hAnsi="Times New Roman"/>
          <w:color w:val="000000"/>
          <w:sz w:val="22"/>
          <w:highlight w:val="white"/>
        </w:rPr>
        <w:t>andreevka-shkola@rambler.ru</w:t>
      </w:r>
    </w:p>
    <w:p w14:paraId="0C000000">
      <w:pPr>
        <w:spacing w:after="0" w:before="0"/>
        <w:ind w:firstLine="0" w:left="0" w:right="-81"/>
        <w:rPr>
          <w:rFonts w:ascii="Cambria" w:hAnsi="Cambria"/>
          <w:b w:val="1"/>
          <w:sz w:val="26"/>
        </w:rPr>
      </w:pPr>
      <w:r>
        <w:rPr>
          <w:rFonts w:ascii="Times New Roman" w:hAnsi="Times New Roman"/>
          <w:b w:val="0"/>
          <w:sz w:val="22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rFonts w:ascii="Cambria" w:hAnsi="Cambria"/>
          <w:b w:val="1"/>
          <w:sz w:val="26"/>
        </w:rPr>
        <w:t xml:space="preserve"> </w:t>
      </w:r>
      <w:r>
        <w:rPr>
          <w:rFonts w:ascii="Times New Roman" w:hAnsi="Times New Roman"/>
          <w:b w:val="0"/>
          <w:sz w:val="22"/>
        </w:rPr>
        <w:t>тел./факс:</w:t>
      </w:r>
      <w:r>
        <w:rPr>
          <w:rFonts w:ascii="Cambria" w:hAnsi="Cambria"/>
          <w:b w:val="1"/>
          <w:sz w:val="26"/>
        </w:rPr>
        <w:t xml:space="preserve"> </w:t>
      </w:r>
      <w:r>
        <w:rPr>
          <w:rFonts w:ascii="Times New Roman" w:hAnsi="Times New Roman"/>
          <w:b w:val="0"/>
          <w:sz w:val="22"/>
        </w:rPr>
        <w:t>+79493077292</w:t>
      </w:r>
      <w:r>
        <w:rPr>
          <w:rFonts w:ascii="Times New Roman" w:hAnsi="Times New Roman"/>
          <w:b w:val="0"/>
          <w:sz w:val="20"/>
        </w:rPr>
        <w:t>      </w:t>
      </w:r>
      <w:r>
        <w:rPr>
          <w:rFonts w:ascii="Cambria" w:hAnsi="Cambria"/>
          <w:b w:val="1"/>
          <w:sz w:val="26"/>
        </w:rPr>
        <w:t xml:space="preserve"> </w:t>
      </w:r>
      <w:r>
        <w:rPr>
          <w:rFonts w:ascii="Times New Roman" w:hAnsi="Times New Roman"/>
          <w:b w:val="0"/>
          <w:sz w:val="22"/>
        </w:rPr>
        <w:t>           </w:t>
      </w:r>
    </w:p>
    <w:p w14:paraId="0D000000">
      <w:pPr>
        <w:spacing w:after="0" w:before="0"/>
        <w:ind w:firstLine="0" w:left="0" w:right="-81"/>
        <w:rPr>
          <w:rFonts w:ascii="Cambria" w:hAnsi="Cambria"/>
          <w:b w:val="1"/>
          <w:sz w:val="26"/>
        </w:rPr>
      </w:pPr>
      <w:r>
        <w:drawing>
          <wp:inline>
            <wp:extent cx="6153150" cy="3810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6153150" cy="3810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0"/>
          <w:sz w:val="20"/>
        </w:rPr>
        <w:t>               </w:t>
      </w:r>
      <w:r>
        <w:rPr>
          <w:rFonts w:ascii="Cambria" w:hAnsi="Cambria"/>
          <w:b w:val="1"/>
          <w:sz w:val="26"/>
        </w:rPr>
        <w:t xml:space="preserve"> </w:t>
      </w:r>
      <w:r>
        <w:rPr>
          <w:rFonts w:ascii="Times New Roman" w:hAnsi="Times New Roman"/>
          <w:b w:val="0"/>
          <w:sz w:val="22"/>
        </w:rPr>
        <w:t>           </w:t>
      </w:r>
    </w:p>
    <w:p w14:paraId="0E000000">
      <w:pPr>
        <w:spacing w:after="0" w:before="0"/>
        <w:ind w:firstLine="0" w:left="0" w:right="-8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2"/>
        </w:rPr>
        <w:t> </w:t>
      </w:r>
    </w:p>
    <w:p w14:paraId="0F000000">
      <w:pPr>
        <w:spacing w:after="0" w:before="0"/>
        <w:ind w:firstLine="0" w:left="0" w:right="-105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32"/>
        </w:rPr>
        <w:t>П Р И К А З</w:t>
      </w:r>
    </w:p>
    <w:p w14:paraId="10000000">
      <w:pPr>
        <w:spacing w:after="0" w:before="269"/>
        <w:ind w:firstLine="0" w:left="102" w:right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4"/>
        </w:rPr>
        <w:t>06.02.2024</w:t>
      </w:r>
      <w:r>
        <w:rPr>
          <w:rFonts w:ascii="Times New Roman" w:hAnsi="Times New Roman"/>
          <w:sz w:val="24"/>
        </w:rPr>
        <w:t>                                                         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                                          </w:t>
      </w:r>
      <w:r>
        <w:rPr>
          <w:rFonts w:ascii="Times New Roman" w:hAnsi="Times New Roman"/>
          <w:sz w:val="24"/>
        </w:rPr>
        <w:t xml:space="preserve"> № 6/1</w:t>
      </w:r>
    </w:p>
    <w:p w14:paraId="11000000">
      <w:pPr>
        <w:spacing w:after="0" w:before="1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4"/>
        </w:rPr>
        <w:t> </w:t>
      </w:r>
    </w:p>
    <w:p w14:paraId="12000000">
      <w:pPr>
        <w:spacing w:after="0" w:before="1"/>
        <w:ind w:firstLine="0" w:left="494" w:right="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регистрации на прохождение государственной итоговой аттестации 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</w:t>
      </w:r>
      <w:r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общего </w:t>
      </w:r>
      <w:r>
        <w:rPr>
          <w:rFonts w:ascii="Times New Roman" w:hAnsi="Times New Roman"/>
          <w:sz w:val="28"/>
        </w:rPr>
        <w:t>образования</w:t>
      </w:r>
    </w:p>
    <w:p w14:paraId="13000000">
      <w:pPr>
        <w:spacing w:after="0" w:before="0"/>
        <w:ind w:firstLine="0" w:left="1669" w:right="134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2023/24 учебном </w:t>
      </w:r>
      <w:r>
        <w:rPr>
          <w:rFonts w:ascii="Times New Roman" w:hAnsi="Times New Roman"/>
          <w:sz w:val="28"/>
        </w:rPr>
        <w:t>году</w:t>
      </w:r>
    </w:p>
    <w:p w14:paraId="14000000">
      <w:pPr>
        <w:spacing w:after="0" w:before="7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1"/>
        </w:rPr>
        <w:t> </w:t>
      </w:r>
    </w:p>
    <w:p w14:paraId="15000000">
      <w:pPr>
        <w:spacing w:after="0" w:before="1"/>
        <w:ind w:firstLine="605" w:left="102" w:right="12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соответствии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 xml:space="preserve">Порядком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итоговой </w:t>
      </w:r>
      <w:r>
        <w:rPr>
          <w:rFonts w:ascii="Times New Roman" w:hAnsi="Times New Roman"/>
          <w:sz w:val="28"/>
        </w:rPr>
        <w:t xml:space="preserve">аттестации по образовательным программам </w:t>
      </w:r>
      <w:r>
        <w:rPr>
          <w:rFonts w:ascii="Times New Roman" w:hAnsi="Times New Roman"/>
          <w:sz w:val="28"/>
        </w:rPr>
        <w:t xml:space="preserve">основного общего образования, </w:t>
      </w:r>
      <w:r>
        <w:rPr>
          <w:rFonts w:ascii="Times New Roman" w:hAnsi="Times New Roman"/>
          <w:sz w:val="28"/>
        </w:rPr>
        <w:t xml:space="preserve">утверждѐнным приказом Министерства просвещения Российской Федерации </w:t>
      </w:r>
      <w:r>
        <w:rPr>
          <w:rFonts w:ascii="Times New Roman" w:hAnsi="Times New Roman"/>
          <w:sz w:val="28"/>
        </w:rPr>
        <w:t xml:space="preserve">и Федеральной службы по контролю и надзору в сфере образования и науки </w:t>
      </w:r>
      <w:r>
        <w:rPr>
          <w:rFonts w:ascii="Times New Roman" w:hAnsi="Times New Roman"/>
          <w:sz w:val="28"/>
        </w:rPr>
        <w:t xml:space="preserve">от 4 апреля 2023 г. № 232/551 (зарегистрирован Минюстом </w:t>
      </w:r>
      <w:r>
        <w:rPr>
          <w:rFonts w:ascii="Times New Roman" w:hAnsi="Times New Roman"/>
          <w:sz w:val="28"/>
        </w:rPr>
        <w:t xml:space="preserve">России 12 мая </w:t>
      </w:r>
      <w:r>
        <w:rPr>
          <w:rFonts w:ascii="Times New Roman" w:hAnsi="Times New Roman"/>
          <w:sz w:val="28"/>
        </w:rPr>
        <w:t xml:space="preserve">2023 </w:t>
      </w:r>
      <w:r>
        <w:rPr>
          <w:rFonts w:ascii="Times New Roman" w:hAnsi="Times New Roman"/>
          <w:sz w:val="28"/>
        </w:rPr>
        <w:t xml:space="preserve">г., </w:t>
      </w:r>
      <w:r>
        <w:rPr>
          <w:rFonts w:ascii="Times New Roman" w:hAnsi="Times New Roman"/>
          <w:sz w:val="28"/>
        </w:rPr>
        <w:t xml:space="preserve">регистрационный </w:t>
      </w:r>
      <w:r>
        <w:rPr>
          <w:rFonts w:ascii="Times New Roman" w:hAnsi="Times New Roman"/>
          <w:sz w:val="28"/>
        </w:rPr>
        <w:t xml:space="preserve">номер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 xml:space="preserve">73292), </w:t>
      </w:r>
      <w:r>
        <w:rPr>
          <w:rFonts w:ascii="Times New Roman" w:hAnsi="Times New Roman"/>
          <w:sz w:val="28"/>
        </w:rPr>
        <w:t xml:space="preserve">приказом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просвещения Российской Федерации и Федеральной службы по контролю и </w:t>
      </w:r>
      <w:r>
        <w:rPr>
          <w:rFonts w:ascii="Times New Roman" w:hAnsi="Times New Roman"/>
          <w:sz w:val="28"/>
        </w:rPr>
        <w:t xml:space="preserve">надзору в сфере образования и науки от 22 февраля </w:t>
      </w:r>
      <w:r>
        <w:rPr>
          <w:rFonts w:ascii="Times New Roman" w:hAnsi="Times New Roman"/>
          <w:sz w:val="28"/>
        </w:rPr>
        <w:t xml:space="preserve">2023 г. № 131/274 «Об </w:t>
      </w:r>
      <w:r>
        <w:rPr>
          <w:rFonts w:ascii="Times New Roman" w:hAnsi="Times New Roman"/>
          <w:sz w:val="28"/>
        </w:rPr>
        <w:t xml:space="preserve">утверждении особенностей поведения государственной итоговой 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</w:t>
      </w:r>
      <w:r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общего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среднего </w:t>
      </w:r>
      <w:r>
        <w:rPr>
          <w:rFonts w:ascii="Times New Roman" w:hAnsi="Times New Roman"/>
          <w:sz w:val="28"/>
        </w:rPr>
        <w:t xml:space="preserve">общего </w:t>
      </w:r>
      <w:r>
        <w:rPr>
          <w:rFonts w:ascii="Times New Roman" w:hAnsi="Times New Roman"/>
          <w:sz w:val="28"/>
        </w:rPr>
        <w:t xml:space="preserve">образования, </w:t>
      </w:r>
      <w:r>
        <w:rPr>
          <w:rFonts w:ascii="Times New Roman" w:hAnsi="Times New Roman"/>
          <w:sz w:val="28"/>
        </w:rPr>
        <w:t xml:space="preserve">формы </w:t>
      </w:r>
      <w:r>
        <w:rPr>
          <w:rFonts w:ascii="Times New Roman" w:hAnsi="Times New Roman"/>
          <w:sz w:val="28"/>
        </w:rPr>
        <w:t xml:space="preserve">проведения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итоговой </w:t>
      </w:r>
      <w:r>
        <w:rPr>
          <w:rFonts w:ascii="Times New Roman" w:hAnsi="Times New Roman"/>
          <w:sz w:val="28"/>
        </w:rPr>
        <w:t xml:space="preserve">аттестации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условия </w:t>
      </w:r>
      <w:r>
        <w:rPr>
          <w:rFonts w:ascii="Times New Roman" w:hAnsi="Times New Roman"/>
          <w:sz w:val="28"/>
        </w:rPr>
        <w:t xml:space="preserve">допуска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ней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2022/23, </w:t>
      </w:r>
      <w:r>
        <w:rPr>
          <w:rFonts w:ascii="Times New Roman" w:hAnsi="Times New Roman"/>
          <w:sz w:val="28"/>
        </w:rPr>
        <w:t xml:space="preserve">2023/24,2024/25, </w:t>
      </w:r>
      <w:r>
        <w:rPr>
          <w:rFonts w:ascii="Times New Roman" w:hAnsi="Times New Roman"/>
          <w:sz w:val="28"/>
        </w:rPr>
        <w:t xml:space="preserve">2025/26 </w:t>
      </w:r>
      <w:r>
        <w:rPr>
          <w:rFonts w:ascii="Times New Roman" w:hAnsi="Times New Roman"/>
          <w:sz w:val="28"/>
        </w:rPr>
        <w:t xml:space="preserve">учебных </w:t>
      </w:r>
      <w:r>
        <w:rPr>
          <w:rFonts w:ascii="Times New Roman" w:hAnsi="Times New Roman"/>
          <w:sz w:val="28"/>
        </w:rPr>
        <w:t xml:space="preserve">годах»,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основании </w:t>
      </w:r>
      <w:r>
        <w:rPr>
          <w:rFonts w:ascii="Times New Roman" w:hAnsi="Times New Roman"/>
          <w:sz w:val="28"/>
        </w:rPr>
        <w:t xml:space="preserve">приказа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науки </w:t>
      </w:r>
      <w:r>
        <w:rPr>
          <w:rFonts w:ascii="Times New Roman" w:hAnsi="Times New Roman"/>
          <w:sz w:val="28"/>
        </w:rPr>
        <w:t xml:space="preserve">Донецкой </w:t>
      </w:r>
      <w:r>
        <w:rPr>
          <w:rFonts w:ascii="Times New Roman" w:hAnsi="Times New Roman"/>
          <w:sz w:val="28"/>
        </w:rPr>
        <w:t xml:space="preserve">Народной Республики (далее – Министерство) от 31.01.2024 </w:t>
      </w:r>
      <w:r>
        <w:rPr>
          <w:rFonts w:ascii="Times New Roman" w:hAnsi="Times New Roman"/>
          <w:sz w:val="28"/>
        </w:rPr>
        <w:t xml:space="preserve">№ 32 </w:t>
      </w:r>
      <w:r>
        <w:rPr>
          <w:rFonts w:ascii="Times New Roman" w:hAnsi="Times New Roman"/>
          <w:sz w:val="28"/>
        </w:rPr>
        <w:t xml:space="preserve">«Об </w:t>
      </w:r>
      <w:r>
        <w:rPr>
          <w:rFonts w:ascii="Times New Roman" w:hAnsi="Times New Roman"/>
          <w:sz w:val="28"/>
        </w:rPr>
        <w:t xml:space="preserve">утверждении мест и Правил регистрации на прохождение государственной </w:t>
      </w:r>
      <w:r>
        <w:rPr>
          <w:rFonts w:ascii="Times New Roman" w:hAnsi="Times New Roman"/>
          <w:sz w:val="28"/>
        </w:rPr>
        <w:t xml:space="preserve">итоговой </w:t>
      </w:r>
      <w:r>
        <w:rPr>
          <w:rFonts w:ascii="Times New Roman" w:hAnsi="Times New Roman"/>
          <w:sz w:val="28"/>
        </w:rPr>
        <w:t xml:space="preserve">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</w:t>
      </w:r>
      <w:r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общего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 xml:space="preserve">в Донецкой Народной Республике 2024 учебном году», на основании приказа о тдела образования администрации Ленинского района г.Донецка от 02.02.2024 № 15 «О регистрации на прохождение государственной итоговой аттестации по образовательным программам основного общего образования в 2023/2024 учебном году»,  в целях </w:t>
      </w:r>
      <w:r>
        <w:rPr>
          <w:rFonts w:ascii="Times New Roman" w:hAnsi="Times New Roman"/>
          <w:sz w:val="28"/>
        </w:rPr>
        <w:t xml:space="preserve">организации регистрации участников государственной итоговой 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основного </w:t>
      </w:r>
      <w:r>
        <w:rPr>
          <w:rFonts w:ascii="Times New Roman" w:hAnsi="Times New Roman"/>
          <w:sz w:val="28"/>
        </w:rPr>
        <w:t>общего образования,</w:t>
      </w:r>
    </w:p>
    <w:p w14:paraId="16000000">
      <w:pPr>
        <w:spacing w:after="0" w:before="4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 </w:t>
      </w:r>
    </w:p>
    <w:p w14:paraId="17000000">
      <w:pPr>
        <w:spacing w:after="0" w:before="0"/>
        <w:ind w:firstLine="0" w:left="102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14:paraId="18000000">
      <w:pPr>
        <w:spacing w:after="120" w:before="120"/>
        <w:ind w:firstLine="0" w:left="120" w:right="120"/>
        <w:rPr>
          <w:rFonts w:ascii="Times New Roman" w:hAnsi="Times New Roman"/>
          <w:sz w:val="22"/>
        </w:rPr>
      </w:pPr>
      <w:r>
        <w:br/>
      </w:r>
    </w:p>
    <w:p w14:paraId="19000000">
      <w:pPr>
        <w:spacing w:after="0" w:before="59"/>
        <w:ind w:firstLine="257" w:left="102" w:right="1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 xml:space="preserve">Провести </w:t>
      </w:r>
      <w:r>
        <w:rPr>
          <w:rFonts w:ascii="Times New Roman" w:hAnsi="Times New Roman"/>
          <w:sz w:val="28"/>
        </w:rPr>
        <w:t xml:space="preserve">регистрацию </w:t>
      </w:r>
      <w:r>
        <w:rPr>
          <w:rFonts w:ascii="Times New Roman" w:hAnsi="Times New Roman"/>
          <w:sz w:val="28"/>
        </w:rPr>
        <w:t xml:space="preserve">выпускников </w:t>
      </w:r>
      <w:r>
        <w:rPr>
          <w:rFonts w:ascii="Times New Roman" w:hAnsi="Times New Roman"/>
          <w:sz w:val="28"/>
        </w:rPr>
        <w:t xml:space="preserve">9-х </w:t>
      </w:r>
      <w:r>
        <w:rPr>
          <w:rFonts w:ascii="Times New Roman" w:hAnsi="Times New Roman"/>
          <w:sz w:val="28"/>
        </w:rPr>
        <w:t xml:space="preserve">классов </w:t>
      </w:r>
      <w:r>
        <w:rPr>
          <w:rFonts w:ascii="Times New Roman" w:hAnsi="Times New Roman"/>
          <w:sz w:val="28"/>
        </w:rPr>
        <w:t xml:space="preserve">текущего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обучения МБОУ «Андреевский УВК Волновахского района»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участие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итоговой </w:t>
      </w:r>
      <w:r>
        <w:rPr>
          <w:rFonts w:ascii="Times New Roman" w:hAnsi="Times New Roman"/>
          <w:sz w:val="28"/>
        </w:rPr>
        <w:t xml:space="preserve">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</w:t>
      </w:r>
      <w:r>
        <w:rPr>
          <w:rFonts w:ascii="Times New Roman" w:hAnsi="Times New Roman"/>
          <w:sz w:val="28"/>
        </w:rPr>
        <w:t xml:space="preserve">основного общего образования в срок с 5 февраля 2024 года по 1 марта 2024 </w:t>
      </w:r>
      <w:r>
        <w:rPr>
          <w:rFonts w:ascii="Times New Roman" w:hAnsi="Times New Roman"/>
          <w:sz w:val="28"/>
        </w:rPr>
        <w:t xml:space="preserve">года </w:t>
      </w:r>
      <w:r>
        <w:rPr>
          <w:rFonts w:ascii="Times New Roman" w:hAnsi="Times New Roman"/>
          <w:sz w:val="28"/>
        </w:rPr>
        <w:t>включительно.</w:t>
      </w:r>
    </w:p>
    <w:p w14:paraId="1A000000">
      <w:pPr>
        <w:spacing w:after="0" w:before="1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 </w:t>
      </w:r>
    </w:p>
    <w:p w14:paraId="1B000000">
      <w:pPr>
        <w:spacing w:after="0" w:before="0"/>
        <w:ind w:firstLine="325" w:left="102" w:right="122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2.</w:t>
      </w:r>
      <w:r>
        <w:rPr>
          <w:rFonts w:ascii="Times New Roman" w:hAnsi="Times New Roman"/>
          <w:sz w:val="14"/>
        </w:rPr>
        <w:t>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 xml:space="preserve">Назначить  заместителя директора Михайловскую В.В. </w:t>
      </w:r>
      <w:r>
        <w:rPr>
          <w:rFonts w:ascii="Times New Roman" w:hAnsi="Times New Roman"/>
          <w:sz w:val="28"/>
        </w:rPr>
        <w:t xml:space="preserve">ответственной </w:t>
      </w:r>
      <w:r>
        <w:rPr>
          <w:rFonts w:ascii="Times New Roman" w:hAnsi="Times New Roman"/>
          <w:sz w:val="28"/>
        </w:rPr>
        <w:t xml:space="preserve">за </w:t>
      </w:r>
      <w:r>
        <w:rPr>
          <w:rFonts w:ascii="Times New Roman" w:hAnsi="Times New Roman"/>
          <w:sz w:val="28"/>
        </w:rPr>
        <w:t xml:space="preserve">организацию регистрации участников государственной итоговой 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 </w:t>
      </w:r>
      <w:r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общего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>МБОУ «Андреевский УВК Волновахского района».</w:t>
      </w:r>
    </w:p>
    <w:p w14:paraId="1C000000">
      <w:pPr>
        <w:spacing w:after="0" w:before="3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 </w:t>
      </w:r>
    </w:p>
    <w:p w14:paraId="1D000000">
      <w:pPr>
        <w:spacing w:after="0" w:before="0"/>
        <w:ind w:firstLine="325" w:left="102" w:right="1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14"/>
        </w:rPr>
        <w:t>  </w:t>
      </w:r>
      <w:r>
        <w:rPr>
          <w:rFonts w:ascii="Times New Roman" w:hAnsi="Times New Roman"/>
          <w:sz w:val="28"/>
        </w:rPr>
        <w:t>Заместителю директора Михайловской В.В.:</w:t>
      </w:r>
    </w:p>
    <w:p w14:paraId="1E000000">
      <w:pPr>
        <w:spacing w:after="0" w:before="0"/>
        <w:ind w:firstLine="325" w:left="102" w:right="124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3.1. </w:t>
      </w:r>
      <w:r>
        <w:rPr>
          <w:rFonts w:ascii="Times New Roman" w:hAnsi="Times New Roman"/>
          <w:sz w:val="28"/>
        </w:rPr>
        <w:t xml:space="preserve">Разместить на </w:t>
      </w:r>
      <w:r>
        <w:rPr>
          <w:rFonts w:ascii="Times New Roman" w:hAnsi="Times New Roman"/>
          <w:sz w:val="28"/>
        </w:rPr>
        <w:t xml:space="preserve">информационных </w:t>
      </w:r>
      <w:r>
        <w:rPr>
          <w:rFonts w:ascii="Times New Roman" w:hAnsi="Times New Roman"/>
          <w:sz w:val="28"/>
        </w:rPr>
        <w:t>стендах, официальном сайте МБОУ</w:t>
      </w:r>
      <w:r>
        <w:rPr>
          <w:rFonts w:ascii="Times New Roman" w:hAnsi="Times New Roman"/>
          <w:sz w:val="28"/>
        </w:rPr>
        <w:t xml:space="preserve"> «Андреевский УВК Волновахского района» </w:t>
      </w:r>
      <w:r>
        <w:rPr>
          <w:rFonts w:ascii="Times New Roman" w:hAnsi="Times New Roman"/>
          <w:sz w:val="28"/>
        </w:rPr>
        <w:t xml:space="preserve">сведения </w:t>
      </w:r>
      <w:r>
        <w:rPr>
          <w:rFonts w:ascii="Times New Roman" w:hAnsi="Times New Roman"/>
          <w:sz w:val="28"/>
        </w:rPr>
        <w:t xml:space="preserve">о </w:t>
      </w:r>
      <w:r>
        <w:rPr>
          <w:rFonts w:ascii="Times New Roman" w:hAnsi="Times New Roman"/>
          <w:sz w:val="28"/>
        </w:rPr>
        <w:t xml:space="preserve">местах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sz w:val="28"/>
        </w:rPr>
        <w:t xml:space="preserve">Правилах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 xml:space="preserve">прохождение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итоговой </w:t>
      </w:r>
      <w:r>
        <w:rPr>
          <w:rFonts w:ascii="Times New Roman" w:hAnsi="Times New Roman"/>
          <w:sz w:val="28"/>
        </w:rPr>
        <w:t xml:space="preserve">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</w:t>
      </w:r>
      <w:r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общего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Донецкой </w:t>
      </w:r>
      <w:r>
        <w:rPr>
          <w:rFonts w:ascii="Times New Roman" w:hAnsi="Times New Roman"/>
          <w:sz w:val="28"/>
        </w:rPr>
        <w:t xml:space="preserve">Народной </w:t>
      </w:r>
      <w:r>
        <w:rPr>
          <w:rFonts w:ascii="Times New Roman" w:hAnsi="Times New Roman"/>
          <w:sz w:val="28"/>
        </w:rPr>
        <w:t xml:space="preserve">Республике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2024 </w:t>
      </w:r>
      <w:r>
        <w:rPr>
          <w:rFonts w:ascii="Times New Roman" w:hAnsi="Times New Roman"/>
          <w:sz w:val="28"/>
        </w:rPr>
        <w:t>году.</w:t>
      </w:r>
    </w:p>
    <w:p w14:paraId="1F000000">
      <w:pPr>
        <w:spacing w:after="0" w:before="3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 </w:t>
      </w:r>
      <w:r>
        <w:rPr>
          <w:rFonts w:ascii="Times New Roman" w:hAnsi="Times New Roman"/>
          <w:sz w:val="28"/>
        </w:rPr>
        <w:t xml:space="preserve">     3</w:t>
      </w:r>
      <w:r>
        <w:rPr>
          <w:rFonts w:ascii="Times New Roman" w:hAnsi="Times New Roman"/>
          <w:sz w:val="28"/>
        </w:rPr>
        <w:t>.2.</w:t>
      </w:r>
      <w:r>
        <w:rPr>
          <w:rFonts w:ascii="Times New Roman" w:hAnsi="Times New Roman"/>
          <w:sz w:val="28"/>
        </w:rPr>
        <w:t xml:space="preserve">Руководствоваться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своей </w:t>
      </w:r>
      <w:r>
        <w:rPr>
          <w:rFonts w:ascii="Times New Roman" w:hAnsi="Times New Roman"/>
          <w:sz w:val="28"/>
        </w:rPr>
        <w:t xml:space="preserve">работе </w:t>
      </w:r>
      <w:r>
        <w:rPr>
          <w:rFonts w:ascii="Times New Roman" w:hAnsi="Times New Roman"/>
          <w:sz w:val="28"/>
        </w:rPr>
        <w:t xml:space="preserve">Правилами </w:t>
      </w:r>
      <w:r>
        <w:rPr>
          <w:rFonts w:ascii="Times New Roman" w:hAnsi="Times New Roman"/>
          <w:sz w:val="28"/>
        </w:rPr>
        <w:t xml:space="preserve">регистрации </w:t>
      </w:r>
      <w:r>
        <w:rPr>
          <w:rFonts w:ascii="Times New Roman" w:hAnsi="Times New Roman"/>
          <w:sz w:val="28"/>
        </w:rPr>
        <w:t xml:space="preserve">на </w:t>
      </w:r>
      <w:r>
        <w:rPr>
          <w:rFonts w:ascii="Times New Roman" w:hAnsi="Times New Roman"/>
          <w:sz w:val="28"/>
        </w:rPr>
        <w:t>прохождение</w:t>
      </w:r>
      <w:r>
        <w:rPr>
          <w:rFonts w:ascii="Times New Roman" w:hAnsi="Times New Roman"/>
          <w:sz w:val="28"/>
        </w:rPr>
        <w:t>    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pacing w:val="67"/>
          <w:sz w:val="28"/>
        </w:rPr>
        <w:t> 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z w:val="28"/>
        </w:rPr>
        <w:t>                                       </w:t>
      </w:r>
      <w:r>
        <w:rPr>
          <w:rFonts w:ascii="Times New Roman" w:hAnsi="Times New Roman"/>
          <w:sz w:val="28"/>
        </w:rPr>
        <w:t xml:space="preserve"> итоговой </w:t>
      </w:r>
      <w:r>
        <w:rPr>
          <w:rFonts w:ascii="Times New Roman" w:hAnsi="Times New Roman"/>
          <w:sz w:val="28"/>
        </w:rPr>
        <w:t xml:space="preserve">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</w:t>
      </w:r>
      <w:r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 xml:space="preserve">общего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Донецкой Народной Республике в 2024 году, утвержденными Приказом </w:t>
      </w:r>
      <w:r>
        <w:rPr>
          <w:rFonts w:ascii="Times New Roman" w:hAnsi="Times New Roman"/>
          <w:sz w:val="28"/>
        </w:rPr>
        <w:t xml:space="preserve">Министерства </w:t>
      </w:r>
      <w:r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31.01.2024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32;</w:t>
      </w:r>
    </w:p>
    <w:p w14:paraId="20000000">
      <w:pPr>
        <w:spacing w:after="0" w:before="0"/>
        <w:ind w:hanging="395" w:left="668" w:right="123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8"/>
        </w:rPr>
        <w:t>3.3.</w:t>
      </w:r>
      <w:r>
        <w:rPr>
          <w:rFonts w:ascii="Times New Roman" w:hAnsi="Times New Roman"/>
          <w:sz w:val="14"/>
        </w:rPr>
        <w:t>    </w:t>
      </w:r>
      <w:r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8"/>
        </w:rPr>
        <w:t xml:space="preserve">Предоставить </w:t>
      </w:r>
      <w:r>
        <w:rPr>
          <w:rFonts w:ascii="Times New Roman" w:hAnsi="Times New Roman"/>
          <w:sz w:val="28"/>
        </w:rPr>
        <w:t xml:space="preserve">в </w:t>
      </w:r>
      <w:r>
        <w:rPr>
          <w:rFonts w:ascii="Times New Roman" w:hAnsi="Times New Roman"/>
          <w:sz w:val="28"/>
        </w:rPr>
        <w:t xml:space="preserve">отдел </w:t>
      </w:r>
      <w:r>
        <w:rPr>
          <w:rFonts w:ascii="Times New Roman" w:hAnsi="Times New Roman"/>
          <w:sz w:val="28"/>
        </w:rPr>
        <w:t xml:space="preserve">образования </w:t>
      </w:r>
      <w:r>
        <w:rPr>
          <w:rFonts w:ascii="Times New Roman" w:hAnsi="Times New Roman"/>
          <w:sz w:val="28"/>
        </w:rPr>
        <w:t xml:space="preserve">администрации </w:t>
      </w:r>
      <w:r>
        <w:rPr>
          <w:rFonts w:ascii="Times New Roman" w:hAnsi="Times New Roman"/>
          <w:sz w:val="28"/>
        </w:rPr>
        <w:t xml:space="preserve">Ленинского </w:t>
      </w:r>
      <w:r>
        <w:rPr>
          <w:rFonts w:ascii="Times New Roman" w:hAnsi="Times New Roman"/>
          <w:sz w:val="28"/>
        </w:rPr>
        <w:t>района г. Донецка (Гриневич) в срок до 26 февраля</w:t>
      </w:r>
      <w:r>
        <w:rPr>
          <w:rFonts w:ascii="Times New Roman" w:hAnsi="Times New Roman"/>
          <w:sz w:val="28"/>
        </w:rPr>
        <w:t>  </w:t>
      </w:r>
      <w:r>
        <w:rPr>
          <w:rFonts w:ascii="Times New Roman" w:hAnsi="Times New Roman"/>
          <w:sz w:val="28"/>
        </w:rPr>
        <w:t xml:space="preserve"> 2024 информацию </w:t>
      </w: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 xml:space="preserve">участниках </w:t>
      </w:r>
      <w:r>
        <w:rPr>
          <w:rFonts w:ascii="Times New Roman" w:hAnsi="Times New Roman"/>
          <w:sz w:val="28"/>
        </w:rPr>
        <w:t xml:space="preserve">государственной </w:t>
      </w:r>
      <w:r>
        <w:rPr>
          <w:rFonts w:ascii="Times New Roman" w:hAnsi="Times New Roman"/>
          <w:sz w:val="28"/>
        </w:rPr>
        <w:t xml:space="preserve">итоговой </w:t>
      </w:r>
      <w:r>
        <w:rPr>
          <w:rFonts w:ascii="Times New Roman" w:hAnsi="Times New Roman"/>
          <w:sz w:val="28"/>
        </w:rPr>
        <w:t xml:space="preserve">аттестации </w:t>
      </w:r>
      <w:r>
        <w:rPr>
          <w:rFonts w:ascii="Times New Roman" w:hAnsi="Times New Roman"/>
          <w:sz w:val="28"/>
        </w:rPr>
        <w:t xml:space="preserve">по </w:t>
      </w:r>
      <w:r>
        <w:rPr>
          <w:rFonts w:ascii="Times New Roman" w:hAnsi="Times New Roman"/>
          <w:sz w:val="28"/>
        </w:rPr>
        <w:t xml:space="preserve">образовательным </w:t>
      </w:r>
      <w:r>
        <w:rPr>
          <w:rFonts w:ascii="Times New Roman" w:hAnsi="Times New Roman"/>
          <w:sz w:val="28"/>
        </w:rPr>
        <w:t xml:space="preserve">программам </w:t>
      </w:r>
      <w:r>
        <w:rPr>
          <w:rFonts w:ascii="Times New Roman" w:hAnsi="Times New Roman"/>
          <w:sz w:val="28"/>
        </w:rPr>
        <w:t xml:space="preserve">основного </w:t>
      </w:r>
      <w:r>
        <w:rPr>
          <w:rFonts w:ascii="Times New Roman" w:hAnsi="Times New Roman"/>
          <w:sz w:val="28"/>
        </w:rPr>
        <w:t>общего образования.</w:t>
      </w:r>
    </w:p>
    <w:p w14:paraId="21000000">
      <w:pPr>
        <w:spacing w:after="0" w:before="3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t> </w:t>
      </w:r>
    </w:p>
    <w:p w14:paraId="22000000">
      <w:pPr>
        <w:spacing w:after="0" w:before="1"/>
        <w:ind w:firstLine="325" w:left="102" w:right="12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Контроль за исполнение приказа оставляю за собой.</w:t>
      </w:r>
    </w:p>
    <w:p w14:paraId="23000000">
      <w:pPr>
        <w:spacing w:after="0" w:before="0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0"/>
        </w:rPr>
        <w:t> </w:t>
      </w:r>
    </w:p>
    <w:p w14:paraId="24000000">
      <w:pPr>
        <w:spacing w:after="0" w:before="8"/>
        <w:ind w:firstLine="0" w:left="0" w:right="0"/>
        <w:rPr>
          <w:rFonts w:ascii="Times New Roman" w:hAnsi="Times New Roman"/>
          <w:sz w:val="28"/>
        </w:rPr>
      </w:pPr>
    </w:p>
    <w:p w14:paraId="25000000">
      <w:pPr>
        <w:spacing w:after="0" w:before="8"/>
        <w:ind w:firstLine="0" w:left="0" w:right="0"/>
        <w:rPr>
          <w:rFonts w:ascii="Times New Roman" w:hAnsi="Times New Roman"/>
          <w:sz w:val="28"/>
        </w:rPr>
      </w:pPr>
    </w:p>
    <w:p w14:paraId="26000000">
      <w:pPr>
        <w:spacing w:after="0" w:before="8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 Директор МБОУ «Андреевский УВК </w:t>
      </w:r>
    </w:p>
    <w:p w14:paraId="27000000">
      <w:pPr>
        <w:spacing w:after="0" w:before="8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Волновахского района»                                                           Е.Е.Дядыкова</w:t>
      </w:r>
    </w:p>
    <w:p w14:paraId="28000000">
      <w:pPr>
        <w:spacing w:after="0" w:before="8"/>
        <w:ind w:firstLine="0" w:left="0" w:right="0"/>
        <w:rPr>
          <w:rFonts w:ascii="Times New Roman" w:hAnsi="Times New Roman"/>
          <w:sz w:val="28"/>
        </w:rPr>
      </w:pPr>
    </w:p>
    <w:p w14:paraId="29000000">
      <w:pPr>
        <w:spacing w:after="0" w:before="8"/>
        <w:ind w:firstLine="0" w:left="0" w:righ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 приказом ознакомлена:                                                       В.В.Михайловская</w:t>
      </w:r>
    </w:p>
    <w:sectPr>
      <w:pgSz w:h="16838" w:orient="portrait" w:w="11906"/>
      <w:pgMar w:bottom="1134" w:left="1304" w:right="737" w:top="0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gif" Type="http://schemas.openxmlformats.org/officeDocument/2006/relationships/image"/>
  <Relationship Id="rId1" Target="media/1.gif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2024-04-24T05:38:00Z</dcterms:modified>
</cp:coreProperties>
</file>